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C7C" w:rsidRPr="00287BA2" w:rsidRDefault="00C11C7C" w:rsidP="00C11C7C">
      <w:pPr>
        <w:rPr>
          <w:rFonts w:ascii="Franklin Gothic Book" w:hAnsi="Franklin Gothic Book"/>
          <w:b/>
          <w:sz w:val="32"/>
          <w:szCs w:val="24"/>
        </w:rPr>
      </w:pPr>
      <w:r w:rsidRPr="00287BA2">
        <w:rPr>
          <w:rFonts w:ascii="Franklin Gothic Book" w:hAnsi="Franklin Gothic Book"/>
          <w:b/>
          <w:sz w:val="32"/>
          <w:szCs w:val="24"/>
        </w:rPr>
        <w:t xml:space="preserve">Choosing </w:t>
      </w:r>
      <w:r w:rsidR="00287BA2" w:rsidRPr="00287BA2">
        <w:rPr>
          <w:rFonts w:ascii="Franklin Gothic Book" w:hAnsi="Franklin Gothic Book"/>
          <w:b/>
          <w:sz w:val="32"/>
          <w:szCs w:val="24"/>
        </w:rPr>
        <w:t xml:space="preserve">an </w:t>
      </w:r>
      <w:r w:rsidRPr="00287BA2">
        <w:rPr>
          <w:rFonts w:ascii="Franklin Gothic Book" w:hAnsi="Franklin Gothic Book"/>
          <w:b/>
          <w:sz w:val="32"/>
          <w:szCs w:val="24"/>
        </w:rPr>
        <w:t>Electric Fence Wire</w:t>
      </w:r>
    </w:p>
    <w:p w:rsidR="00C11C7C" w:rsidRPr="00287BA2" w:rsidRDefault="00C11C7C" w:rsidP="00C11C7C">
      <w:pPr>
        <w:rPr>
          <w:rFonts w:ascii="Franklin Gothic Book" w:hAnsi="Franklin Gothic Book"/>
          <w:sz w:val="24"/>
          <w:szCs w:val="24"/>
        </w:rPr>
      </w:pPr>
      <w:r w:rsidRPr="00287BA2">
        <w:rPr>
          <w:rFonts w:ascii="Franklin Gothic Book" w:hAnsi="Franklin Gothic Book"/>
          <w:sz w:val="24"/>
          <w:szCs w:val="24"/>
        </w:rPr>
        <w:tab/>
      </w:r>
    </w:p>
    <w:p w:rsidR="00C11C7C" w:rsidRPr="00287BA2" w:rsidRDefault="00C11C7C" w:rsidP="00C11C7C">
      <w:pPr>
        <w:rPr>
          <w:rFonts w:ascii="Franklin Gothic Book" w:hAnsi="Franklin Gothic Book"/>
          <w:sz w:val="24"/>
          <w:szCs w:val="24"/>
        </w:rPr>
      </w:pPr>
      <w:r w:rsidRPr="00287BA2">
        <w:rPr>
          <w:rFonts w:ascii="Franklin Gothic Book" w:hAnsi="Franklin Gothic Book"/>
          <w:sz w:val="24"/>
          <w:szCs w:val="24"/>
        </w:rPr>
        <w:tab/>
        <w:t xml:space="preserve">Knowing which type of wire or tape can be a bit of work if you are new to using electric fencing for your horses or livestock. But don’t </w:t>
      </w:r>
      <w:proofErr w:type="gramStart"/>
      <w:r w:rsidRPr="00287BA2">
        <w:rPr>
          <w:rFonts w:ascii="Franklin Gothic Book" w:hAnsi="Franklin Gothic Book"/>
          <w:sz w:val="24"/>
          <w:szCs w:val="24"/>
        </w:rPr>
        <w:t>worry,</w:t>
      </w:r>
      <w:proofErr w:type="gramEnd"/>
      <w:r w:rsidRPr="00287BA2">
        <w:rPr>
          <w:rFonts w:ascii="Franklin Gothic Book" w:hAnsi="Franklin Gothic Book"/>
          <w:sz w:val="24"/>
          <w:szCs w:val="24"/>
        </w:rPr>
        <w:t xml:space="preserve"> we have taken the guesswork out of fencing conductors with this quick guide! This review of the various different fencing wires should help you be better equipped to make the right decision based on your needs. </w:t>
      </w:r>
    </w:p>
    <w:p w:rsidR="00C11C7C" w:rsidRPr="00287BA2" w:rsidRDefault="00C11C7C" w:rsidP="00C11C7C">
      <w:pPr>
        <w:rPr>
          <w:rFonts w:ascii="Franklin Gothic Book" w:hAnsi="Franklin Gothic Book"/>
          <w:sz w:val="24"/>
          <w:szCs w:val="24"/>
        </w:rPr>
      </w:pPr>
    </w:p>
    <w:p w:rsidR="00C11C7C" w:rsidRPr="00287BA2" w:rsidRDefault="0000031A" w:rsidP="00C11C7C">
      <w:pPr>
        <w:rPr>
          <w:rFonts w:ascii="Franklin Gothic Book" w:hAnsi="Franklin Gothic Book"/>
          <w:sz w:val="24"/>
          <w:szCs w:val="24"/>
        </w:rPr>
      </w:pPr>
      <w:r>
        <w:rPr>
          <w:noProof/>
        </w:rPr>
        <w:drawing>
          <wp:anchor distT="0" distB="0" distL="114300" distR="114300" simplePos="0" relativeHeight="251658240" behindDoc="0" locked="0" layoutInCell="1" allowOverlap="1">
            <wp:simplePos x="0" y="0"/>
            <wp:positionH relativeFrom="column">
              <wp:posOffset>3143250</wp:posOffset>
            </wp:positionH>
            <wp:positionV relativeFrom="paragraph">
              <wp:posOffset>1066800</wp:posOffset>
            </wp:positionV>
            <wp:extent cx="2871470" cy="2152650"/>
            <wp:effectExtent l="0" t="0" r="5080" b="0"/>
            <wp:wrapSquare wrapText="bothSides"/>
            <wp:docPr id="1" name="Picture 1" descr="C:\Users\User\Downloads\Social Media Content\horsef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Social Media Content\horsefence.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1470" cy="2152650"/>
                    </a:xfrm>
                    <a:prstGeom prst="rect">
                      <a:avLst/>
                    </a:prstGeom>
                    <a:noFill/>
                    <a:ln>
                      <a:noFill/>
                    </a:ln>
                  </pic:spPr>
                </pic:pic>
              </a:graphicData>
            </a:graphic>
          </wp:anchor>
        </w:drawing>
      </w:r>
      <w:hyperlink r:id="rId7" w:history="1">
        <w:r w:rsidR="00C11C7C" w:rsidRPr="00287BA2">
          <w:rPr>
            <w:rStyle w:val="Hyperlink"/>
            <w:rFonts w:ascii="Franklin Gothic Book" w:hAnsi="Franklin Gothic Book"/>
            <w:b/>
            <w:bCs/>
            <w:sz w:val="24"/>
            <w:szCs w:val="24"/>
          </w:rPr>
          <w:t>Electric poly tape</w:t>
        </w:r>
      </w:hyperlink>
      <w:r w:rsidR="00C11C7C" w:rsidRPr="00287BA2">
        <w:rPr>
          <w:rFonts w:ascii="Franklin Gothic Book" w:hAnsi="Franklin Gothic Book"/>
          <w:sz w:val="24"/>
          <w:szCs w:val="24"/>
        </w:rPr>
        <w:t> is highly visible, strong, can withstand all weather conditions, and it will not rust. Electric poly tape is available</w:t>
      </w:r>
      <w:r w:rsidR="00C824E9">
        <w:rPr>
          <w:rFonts w:ascii="Franklin Gothic Book" w:hAnsi="Franklin Gothic Book"/>
          <w:sz w:val="24"/>
          <w:szCs w:val="24"/>
        </w:rPr>
        <w:t xml:space="preserve"> in</w:t>
      </w:r>
      <w:r w:rsidR="00C11C7C" w:rsidRPr="00287BA2">
        <w:rPr>
          <w:rFonts w:ascii="Franklin Gothic Book" w:hAnsi="Franklin Gothic Book"/>
          <w:sz w:val="24"/>
          <w:szCs w:val="24"/>
        </w:rPr>
        <w:t xml:space="preserve"> different widths, with each width being better suited for different applications. Because of its enhanced visibility and superior strength, wider tape is recommended for perimeter fences</w:t>
      </w:r>
      <w:r w:rsidR="00CE0316" w:rsidRPr="00287BA2">
        <w:rPr>
          <w:rFonts w:ascii="Franklin Gothic Book" w:hAnsi="Franklin Gothic Book"/>
          <w:sz w:val="24"/>
          <w:szCs w:val="24"/>
        </w:rPr>
        <w:t xml:space="preserve"> and is an excellent solution for horses</w:t>
      </w:r>
      <w:r w:rsidR="00C11C7C" w:rsidRPr="00287BA2">
        <w:rPr>
          <w:rFonts w:ascii="Franklin Gothic Book" w:hAnsi="Franklin Gothic Book"/>
          <w:sz w:val="24"/>
          <w:szCs w:val="24"/>
        </w:rPr>
        <w:t xml:space="preserve">, but it’s not the best solution in areas that experience strong winds. The thinner tapes are better for use in windy areas as they provide less resistance. </w:t>
      </w:r>
      <w:r w:rsidR="00CE0316" w:rsidRPr="00287BA2">
        <w:rPr>
          <w:rFonts w:ascii="Franklin Gothic Book" w:hAnsi="Franklin Gothic Book"/>
          <w:sz w:val="24"/>
          <w:szCs w:val="24"/>
        </w:rPr>
        <w:t xml:space="preserve">Also, it is available in two different colors that aid visibility. For example, it comes in white for green/brown areas and it comes in orange for snowy areas! </w:t>
      </w:r>
    </w:p>
    <w:p w:rsidR="00CE0316" w:rsidRPr="00287BA2" w:rsidRDefault="00CE0316" w:rsidP="00C11C7C">
      <w:pPr>
        <w:rPr>
          <w:rFonts w:ascii="Franklin Gothic Book" w:hAnsi="Franklin Gothic Book"/>
          <w:sz w:val="24"/>
          <w:szCs w:val="24"/>
        </w:rPr>
      </w:pPr>
      <w:bookmarkStart w:id="0" w:name="_GoBack"/>
      <w:bookmarkEnd w:id="0"/>
    </w:p>
    <w:p w:rsidR="00CE0316" w:rsidRPr="00287BA2" w:rsidRDefault="001121CB" w:rsidP="00C11C7C">
      <w:pPr>
        <w:rPr>
          <w:rFonts w:ascii="Franklin Gothic Book" w:hAnsi="Franklin Gothic Book"/>
          <w:sz w:val="24"/>
          <w:szCs w:val="24"/>
        </w:rPr>
      </w:pPr>
      <w:hyperlink r:id="rId8" w:history="1">
        <w:r w:rsidR="00C11C7C" w:rsidRPr="00287BA2">
          <w:rPr>
            <w:rStyle w:val="Hyperlink"/>
            <w:rFonts w:ascii="Franklin Gothic Book" w:hAnsi="Franklin Gothic Book"/>
            <w:b/>
            <w:bCs/>
            <w:sz w:val="24"/>
            <w:szCs w:val="24"/>
          </w:rPr>
          <w:t>Electric poly wire fencing</w:t>
        </w:r>
      </w:hyperlink>
      <w:r w:rsidR="00C11C7C" w:rsidRPr="00287BA2">
        <w:rPr>
          <w:rFonts w:ascii="Franklin Gothic Book" w:hAnsi="Franklin Gothic Book"/>
          <w:b/>
          <w:bCs/>
          <w:sz w:val="24"/>
          <w:szCs w:val="24"/>
        </w:rPr>
        <w:t> </w:t>
      </w:r>
      <w:r w:rsidR="00C11C7C" w:rsidRPr="00287BA2">
        <w:rPr>
          <w:rFonts w:ascii="Franklin Gothic Book" w:hAnsi="Franklin Gothic Book"/>
          <w:sz w:val="24"/>
          <w:szCs w:val="24"/>
        </w:rPr>
        <w:t>lacks the strength of s</w:t>
      </w:r>
      <w:r w:rsidR="00CE0316" w:rsidRPr="00287BA2">
        <w:rPr>
          <w:rFonts w:ascii="Franklin Gothic Book" w:hAnsi="Franklin Gothic Book"/>
          <w:sz w:val="24"/>
          <w:szCs w:val="24"/>
        </w:rPr>
        <w:t xml:space="preserve">teel wire fencing but it is more visible and will also not rust. It is better suited to containing slower moving animals like sheep and cattle rather than horses, </w:t>
      </w:r>
      <w:proofErr w:type="gramStart"/>
      <w:r w:rsidR="00CE0316" w:rsidRPr="00287BA2">
        <w:rPr>
          <w:rFonts w:ascii="Franklin Gothic Book" w:hAnsi="Franklin Gothic Book"/>
          <w:sz w:val="24"/>
          <w:szCs w:val="24"/>
        </w:rPr>
        <w:t>who</w:t>
      </w:r>
      <w:proofErr w:type="gramEnd"/>
      <w:r w:rsidR="00CE0316" w:rsidRPr="00287BA2">
        <w:rPr>
          <w:rFonts w:ascii="Franklin Gothic Book" w:hAnsi="Franklin Gothic Book"/>
          <w:sz w:val="24"/>
          <w:szCs w:val="24"/>
        </w:rPr>
        <w:t xml:space="preserve"> may run quickly through it. </w:t>
      </w:r>
      <w:r w:rsidR="00C11C7C" w:rsidRPr="00287BA2">
        <w:rPr>
          <w:rFonts w:ascii="Franklin Gothic Book" w:hAnsi="Franklin Gothic Book"/>
          <w:sz w:val="24"/>
          <w:szCs w:val="24"/>
        </w:rPr>
        <w:t xml:space="preserve"> </w:t>
      </w:r>
      <w:r w:rsidR="00CE0316" w:rsidRPr="00287BA2">
        <w:rPr>
          <w:rFonts w:ascii="Franklin Gothic Book" w:hAnsi="Franklin Gothic Book"/>
          <w:sz w:val="24"/>
          <w:szCs w:val="24"/>
        </w:rPr>
        <w:t xml:space="preserve">It is a convenient option for temporary fencing, as it is on a reel, and it also offers an easy and affordable solution for rotation grazing or pasture dividing. </w:t>
      </w:r>
    </w:p>
    <w:p w:rsidR="00CE0316" w:rsidRPr="00287BA2" w:rsidRDefault="00CE0316" w:rsidP="00C11C7C">
      <w:pPr>
        <w:rPr>
          <w:rFonts w:ascii="Franklin Gothic Book" w:hAnsi="Franklin Gothic Book"/>
          <w:sz w:val="24"/>
          <w:szCs w:val="24"/>
        </w:rPr>
      </w:pPr>
    </w:p>
    <w:p w:rsidR="00287BA2" w:rsidRPr="00287BA2" w:rsidRDefault="001121CB" w:rsidP="00C11C7C">
      <w:pPr>
        <w:rPr>
          <w:rFonts w:ascii="Franklin Gothic Book" w:hAnsi="Franklin Gothic Book"/>
          <w:sz w:val="24"/>
          <w:szCs w:val="24"/>
        </w:rPr>
      </w:pPr>
      <w:hyperlink r:id="rId9" w:history="1">
        <w:r w:rsidR="00C11C7C" w:rsidRPr="00287BA2">
          <w:rPr>
            <w:rStyle w:val="Hyperlink"/>
            <w:rFonts w:ascii="Franklin Gothic Book" w:hAnsi="Franklin Gothic Book"/>
            <w:b/>
            <w:bCs/>
            <w:sz w:val="24"/>
            <w:szCs w:val="24"/>
          </w:rPr>
          <w:t>Electric poly rope fencing</w:t>
        </w:r>
      </w:hyperlink>
      <w:r w:rsidR="00C11C7C" w:rsidRPr="00287BA2">
        <w:rPr>
          <w:rFonts w:ascii="Franklin Gothic Book" w:hAnsi="Franklin Gothic Book"/>
          <w:b/>
          <w:bCs/>
          <w:sz w:val="24"/>
          <w:szCs w:val="24"/>
        </w:rPr>
        <w:t xml:space="preserve"> </w:t>
      </w:r>
      <w:r w:rsidR="00C11C7C" w:rsidRPr="00287BA2">
        <w:rPr>
          <w:rFonts w:ascii="Franklin Gothic Book" w:hAnsi="Franklin Gothic Book"/>
          <w:bCs/>
          <w:sz w:val="24"/>
          <w:szCs w:val="24"/>
        </w:rPr>
        <w:t>is</w:t>
      </w:r>
      <w:r w:rsidR="00C11C7C" w:rsidRPr="00287BA2">
        <w:rPr>
          <w:rFonts w:ascii="Franklin Gothic Book" w:hAnsi="Franklin Gothic Book"/>
          <w:sz w:val="24"/>
          <w:szCs w:val="24"/>
        </w:rPr>
        <w:t xml:space="preserve"> thicker than poly wire and is reinforced with stainless steel woven throughout</w:t>
      </w:r>
      <w:r w:rsidR="00287BA2" w:rsidRPr="00287BA2">
        <w:rPr>
          <w:rFonts w:ascii="Franklin Gothic Book" w:hAnsi="Franklin Gothic Book"/>
          <w:sz w:val="24"/>
          <w:szCs w:val="24"/>
        </w:rPr>
        <w:t xml:space="preserve"> the rope, making it both a strong and effective </w:t>
      </w:r>
      <w:r w:rsidR="00C11C7C" w:rsidRPr="00287BA2">
        <w:rPr>
          <w:rFonts w:ascii="Franklin Gothic Book" w:hAnsi="Franklin Gothic Book"/>
          <w:sz w:val="24"/>
          <w:szCs w:val="24"/>
        </w:rPr>
        <w:t xml:space="preserve">conductor. </w:t>
      </w:r>
      <w:r w:rsidR="00287BA2" w:rsidRPr="00287BA2">
        <w:rPr>
          <w:rFonts w:ascii="Franklin Gothic Book" w:hAnsi="Franklin Gothic Book"/>
          <w:sz w:val="24"/>
          <w:szCs w:val="24"/>
        </w:rPr>
        <w:t xml:space="preserve">Like poly tape, it is also quite visible and will not rust. </w:t>
      </w:r>
      <w:r w:rsidR="00C11C7C" w:rsidRPr="00287BA2">
        <w:rPr>
          <w:rFonts w:ascii="Franklin Gothic Book" w:hAnsi="Franklin Gothic Book"/>
          <w:sz w:val="24"/>
          <w:szCs w:val="24"/>
        </w:rPr>
        <w:t xml:space="preserve">Because of its superior strength and conductivity, poly </w:t>
      </w:r>
      <w:proofErr w:type="gramStart"/>
      <w:r w:rsidR="00C11C7C" w:rsidRPr="00287BA2">
        <w:rPr>
          <w:rFonts w:ascii="Franklin Gothic Book" w:hAnsi="Franklin Gothic Book"/>
          <w:sz w:val="24"/>
          <w:szCs w:val="24"/>
        </w:rPr>
        <w:t>rope</w:t>
      </w:r>
      <w:proofErr w:type="gramEnd"/>
      <w:r w:rsidR="00C11C7C" w:rsidRPr="00287BA2">
        <w:rPr>
          <w:rFonts w:ascii="Franklin Gothic Book" w:hAnsi="Franklin Gothic Book"/>
          <w:sz w:val="24"/>
          <w:szCs w:val="24"/>
        </w:rPr>
        <w:t xml:space="preserve"> is very effective for constructing perimeter fencing to</w:t>
      </w:r>
      <w:r w:rsidR="00287BA2" w:rsidRPr="00287BA2">
        <w:rPr>
          <w:rFonts w:ascii="Franklin Gothic Book" w:hAnsi="Franklin Gothic Book"/>
          <w:sz w:val="24"/>
          <w:szCs w:val="24"/>
        </w:rPr>
        <w:t xml:space="preserve"> contain horses. Because it is much thinner than tape, it is optimal for windy locations. </w:t>
      </w:r>
    </w:p>
    <w:p w:rsidR="00287BA2" w:rsidRPr="00287BA2" w:rsidRDefault="00287BA2" w:rsidP="00C11C7C">
      <w:pPr>
        <w:rPr>
          <w:rFonts w:ascii="Franklin Gothic Book" w:hAnsi="Franklin Gothic Book"/>
          <w:sz w:val="24"/>
          <w:szCs w:val="24"/>
        </w:rPr>
      </w:pPr>
    </w:p>
    <w:p w:rsidR="00287BA2" w:rsidRPr="00287BA2" w:rsidRDefault="001121CB" w:rsidP="00C11C7C">
      <w:pPr>
        <w:rPr>
          <w:rFonts w:ascii="Franklin Gothic Book" w:hAnsi="Franklin Gothic Book"/>
          <w:sz w:val="24"/>
          <w:szCs w:val="24"/>
        </w:rPr>
      </w:pPr>
      <w:hyperlink r:id="rId10" w:history="1">
        <w:r w:rsidR="00C11C7C" w:rsidRPr="00287BA2">
          <w:rPr>
            <w:rStyle w:val="Hyperlink"/>
            <w:rFonts w:ascii="Franklin Gothic Book" w:hAnsi="Franklin Gothic Book"/>
            <w:b/>
            <w:bCs/>
            <w:sz w:val="24"/>
            <w:szCs w:val="24"/>
          </w:rPr>
          <w:t xml:space="preserve">Electrified </w:t>
        </w:r>
        <w:r w:rsidR="00287BA2" w:rsidRPr="00287BA2">
          <w:rPr>
            <w:rStyle w:val="Hyperlink"/>
            <w:rFonts w:ascii="Franklin Gothic Book" w:hAnsi="Franklin Gothic Book"/>
            <w:b/>
            <w:bCs/>
            <w:sz w:val="24"/>
            <w:szCs w:val="24"/>
          </w:rPr>
          <w:t xml:space="preserve">polymer coated </w:t>
        </w:r>
        <w:r w:rsidR="00C11C7C" w:rsidRPr="00287BA2">
          <w:rPr>
            <w:rStyle w:val="Hyperlink"/>
            <w:rFonts w:ascii="Franklin Gothic Book" w:hAnsi="Franklin Gothic Book"/>
            <w:b/>
            <w:bCs/>
            <w:sz w:val="24"/>
            <w:szCs w:val="24"/>
          </w:rPr>
          <w:t>high-tensile wire fencing</w:t>
        </w:r>
      </w:hyperlink>
      <w:r w:rsidR="00C11C7C" w:rsidRPr="00287BA2">
        <w:rPr>
          <w:rFonts w:ascii="Franklin Gothic Book" w:hAnsi="Franklin Gothic Book"/>
          <w:b/>
          <w:bCs/>
          <w:sz w:val="24"/>
          <w:szCs w:val="24"/>
        </w:rPr>
        <w:t> </w:t>
      </w:r>
      <w:r w:rsidR="00C11C7C" w:rsidRPr="00287BA2">
        <w:rPr>
          <w:rFonts w:ascii="Franklin Gothic Book" w:hAnsi="Franklin Gothic Book"/>
          <w:sz w:val="24"/>
          <w:szCs w:val="24"/>
        </w:rPr>
        <w:t xml:space="preserve">may be your best option if you want to construct permanent fences over a large area. However, as wire fences don’t give like a poly tape or poly rope fence, </w:t>
      </w:r>
      <w:r w:rsidR="00287BA2" w:rsidRPr="00287BA2">
        <w:rPr>
          <w:rFonts w:ascii="Franklin Gothic Book" w:hAnsi="Franklin Gothic Book"/>
          <w:sz w:val="24"/>
          <w:szCs w:val="24"/>
        </w:rPr>
        <w:t xml:space="preserve">use with caution for high strung or reckless animals. It, too, is easy to see and will not rust. The polymer coating is also resistant to UV rays. </w:t>
      </w:r>
    </w:p>
    <w:p w:rsidR="00287BA2" w:rsidRPr="00287BA2" w:rsidRDefault="00287BA2" w:rsidP="00C11C7C">
      <w:pPr>
        <w:rPr>
          <w:rFonts w:ascii="Franklin Gothic Book" w:hAnsi="Franklin Gothic Book"/>
          <w:sz w:val="24"/>
          <w:szCs w:val="24"/>
        </w:rPr>
      </w:pPr>
    </w:p>
    <w:p w:rsidR="00287BA2" w:rsidRPr="00287BA2" w:rsidRDefault="001121CB" w:rsidP="00C11C7C">
      <w:pPr>
        <w:rPr>
          <w:rFonts w:ascii="Franklin Gothic Book" w:hAnsi="Franklin Gothic Book"/>
          <w:sz w:val="24"/>
          <w:szCs w:val="24"/>
        </w:rPr>
      </w:pPr>
      <w:hyperlink r:id="rId11" w:history="1">
        <w:r w:rsidR="00287BA2" w:rsidRPr="00287BA2">
          <w:rPr>
            <w:rStyle w:val="Hyperlink"/>
            <w:rFonts w:ascii="Franklin Gothic Book" w:hAnsi="Franklin Gothic Book"/>
            <w:b/>
            <w:sz w:val="24"/>
            <w:szCs w:val="24"/>
          </w:rPr>
          <w:t>A single guard wire</w:t>
        </w:r>
      </w:hyperlink>
      <w:r w:rsidR="00287BA2" w:rsidRPr="00287BA2">
        <w:rPr>
          <w:rFonts w:ascii="Franklin Gothic Book" w:hAnsi="Franklin Gothic Book"/>
          <w:sz w:val="24"/>
          <w:szCs w:val="24"/>
        </w:rPr>
        <w:t xml:space="preserve"> can also be added to enhance the efficacy of your wooden o</w:t>
      </w:r>
      <w:r w:rsidR="00C824E9">
        <w:rPr>
          <w:rFonts w:ascii="Franklin Gothic Book" w:hAnsi="Franklin Gothic Book"/>
          <w:sz w:val="24"/>
          <w:szCs w:val="24"/>
        </w:rPr>
        <w:t xml:space="preserve">r </w:t>
      </w:r>
      <w:r w:rsidR="00287BA2" w:rsidRPr="00287BA2">
        <w:rPr>
          <w:rFonts w:ascii="Franklin Gothic Book" w:hAnsi="Franklin Gothic Book"/>
          <w:sz w:val="24"/>
          <w:szCs w:val="24"/>
        </w:rPr>
        <w:t>vinyl fencing. The added electric barrier will help keep animals from chewing, rubbing, or trying to push through your fence. It can also help deter predators if placed at a lower height, or deter animals from fighting over or through fencing. This is a great and affordable way to enhance the longevity of your existing fences, at roughly $.05-$.10 per foot!</w:t>
      </w:r>
    </w:p>
    <w:p w:rsidR="00287BA2" w:rsidRDefault="00287BA2" w:rsidP="00C11C7C"/>
    <w:p w:rsidR="00B33470" w:rsidRDefault="00EB1F3F">
      <w:r>
        <w:t xml:space="preserve">Witten for Ark Agency courtesy of </w:t>
      </w:r>
      <w:hyperlink r:id="rId12" w:history="1">
        <w:r w:rsidRPr="00EB1F3F">
          <w:rPr>
            <w:rStyle w:val="Hyperlink"/>
          </w:rPr>
          <w:t>Gallagherfence.net</w:t>
        </w:r>
      </w:hyperlink>
    </w:p>
    <w:sectPr w:rsidR="00B33470" w:rsidSect="001121C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171" w:rsidRDefault="002A5171" w:rsidP="00287BA2">
      <w:r>
        <w:separator/>
      </w:r>
    </w:p>
  </w:endnote>
  <w:endnote w:type="continuationSeparator" w:id="0">
    <w:p w:rsidR="002A5171" w:rsidRDefault="002A5171" w:rsidP="00287B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171" w:rsidRDefault="002A5171" w:rsidP="00287BA2">
      <w:r>
        <w:separator/>
      </w:r>
    </w:p>
  </w:footnote>
  <w:footnote w:type="continuationSeparator" w:id="0">
    <w:p w:rsidR="002A5171" w:rsidRDefault="002A5171" w:rsidP="00287B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11C7C"/>
    <w:rsid w:val="0000031A"/>
    <w:rsid w:val="000019A0"/>
    <w:rsid w:val="0000216E"/>
    <w:rsid w:val="000052BF"/>
    <w:rsid w:val="00006F44"/>
    <w:rsid w:val="00012787"/>
    <w:rsid w:val="00013CB8"/>
    <w:rsid w:val="00017FB7"/>
    <w:rsid w:val="000202EF"/>
    <w:rsid w:val="00022880"/>
    <w:rsid w:val="00024B12"/>
    <w:rsid w:val="00024E16"/>
    <w:rsid w:val="000255E6"/>
    <w:rsid w:val="000272B5"/>
    <w:rsid w:val="00031090"/>
    <w:rsid w:val="00032F2F"/>
    <w:rsid w:val="00035B75"/>
    <w:rsid w:val="00047F5C"/>
    <w:rsid w:val="0005023D"/>
    <w:rsid w:val="000541F6"/>
    <w:rsid w:val="0005635B"/>
    <w:rsid w:val="00056A21"/>
    <w:rsid w:val="00057400"/>
    <w:rsid w:val="00060558"/>
    <w:rsid w:val="00061A74"/>
    <w:rsid w:val="00062531"/>
    <w:rsid w:val="00063ECE"/>
    <w:rsid w:val="00063F8A"/>
    <w:rsid w:val="00064F04"/>
    <w:rsid w:val="000662C4"/>
    <w:rsid w:val="000670AC"/>
    <w:rsid w:val="00070C0C"/>
    <w:rsid w:val="000722B1"/>
    <w:rsid w:val="000767F8"/>
    <w:rsid w:val="00077000"/>
    <w:rsid w:val="0007750E"/>
    <w:rsid w:val="00082746"/>
    <w:rsid w:val="00085A81"/>
    <w:rsid w:val="00086E34"/>
    <w:rsid w:val="0009376B"/>
    <w:rsid w:val="00096307"/>
    <w:rsid w:val="000966DD"/>
    <w:rsid w:val="0009722F"/>
    <w:rsid w:val="00097FF1"/>
    <w:rsid w:val="000A1C7D"/>
    <w:rsid w:val="000A2108"/>
    <w:rsid w:val="000B310E"/>
    <w:rsid w:val="000B3350"/>
    <w:rsid w:val="000B5523"/>
    <w:rsid w:val="000B6664"/>
    <w:rsid w:val="000C4D71"/>
    <w:rsid w:val="000C6940"/>
    <w:rsid w:val="000C6978"/>
    <w:rsid w:val="000D0487"/>
    <w:rsid w:val="000D6362"/>
    <w:rsid w:val="000D6DDB"/>
    <w:rsid w:val="000D7370"/>
    <w:rsid w:val="000E0B6D"/>
    <w:rsid w:val="000E1EEE"/>
    <w:rsid w:val="000E1F6D"/>
    <w:rsid w:val="00103218"/>
    <w:rsid w:val="0011089F"/>
    <w:rsid w:val="001121CB"/>
    <w:rsid w:val="001129F8"/>
    <w:rsid w:val="001132E2"/>
    <w:rsid w:val="0011353D"/>
    <w:rsid w:val="00113838"/>
    <w:rsid w:val="001158A8"/>
    <w:rsid w:val="001163E1"/>
    <w:rsid w:val="00116A17"/>
    <w:rsid w:val="00123AAF"/>
    <w:rsid w:val="00124B12"/>
    <w:rsid w:val="00127213"/>
    <w:rsid w:val="00130AFA"/>
    <w:rsid w:val="00134DB2"/>
    <w:rsid w:val="00147DFE"/>
    <w:rsid w:val="00152A5F"/>
    <w:rsid w:val="00153416"/>
    <w:rsid w:val="00156CE7"/>
    <w:rsid w:val="00156D21"/>
    <w:rsid w:val="00162318"/>
    <w:rsid w:val="00164CE8"/>
    <w:rsid w:val="00166A49"/>
    <w:rsid w:val="00166B69"/>
    <w:rsid w:val="00170A0B"/>
    <w:rsid w:val="0017550E"/>
    <w:rsid w:val="0017791B"/>
    <w:rsid w:val="00181B40"/>
    <w:rsid w:val="00183FBC"/>
    <w:rsid w:val="00184D7E"/>
    <w:rsid w:val="00194BBE"/>
    <w:rsid w:val="001956D8"/>
    <w:rsid w:val="0019609C"/>
    <w:rsid w:val="001A2B9C"/>
    <w:rsid w:val="001A5FB0"/>
    <w:rsid w:val="001B10E5"/>
    <w:rsid w:val="001B19A7"/>
    <w:rsid w:val="001B4028"/>
    <w:rsid w:val="001C1FFD"/>
    <w:rsid w:val="001C51D1"/>
    <w:rsid w:val="001C568D"/>
    <w:rsid w:val="001D2254"/>
    <w:rsid w:val="001D445F"/>
    <w:rsid w:val="001D6E79"/>
    <w:rsid w:val="001D7632"/>
    <w:rsid w:val="001E0209"/>
    <w:rsid w:val="001E05A9"/>
    <w:rsid w:val="001E76F7"/>
    <w:rsid w:val="001F1588"/>
    <w:rsid w:val="001F25D9"/>
    <w:rsid w:val="001F3334"/>
    <w:rsid w:val="001F71D9"/>
    <w:rsid w:val="002017BA"/>
    <w:rsid w:val="002024FF"/>
    <w:rsid w:val="0020397A"/>
    <w:rsid w:val="00207E7C"/>
    <w:rsid w:val="00212AFD"/>
    <w:rsid w:val="002133F5"/>
    <w:rsid w:val="002153B3"/>
    <w:rsid w:val="00215E86"/>
    <w:rsid w:val="00216D33"/>
    <w:rsid w:val="00220DF1"/>
    <w:rsid w:val="00221B8D"/>
    <w:rsid w:val="00223625"/>
    <w:rsid w:val="00224777"/>
    <w:rsid w:val="002259B4"/>
    <w:rsid w:val="002265CB"/>
    <w:rsid w:val="002327FC"/>
    <w:rsid w:val="00235735"/>
    <w:rsid w:val="00235D68"/>
    <w:rsid w:val="00236721"/>
    <w:rsid w:val="0024001D"/>
    <w:rsid w:val="00240A56"/>
    <w:rsid w:val="00253390"/>
    <w:rsid w:val="002541AC"/>
    <w:rsid w:val="00260D27"/>
    <w:rsid w:val="00261D86"/>
    <w:rsid w:val="00262E2D"/>
    <w:rsid w:val="00264A6B"/>
    <w:rsid w:val="002662A6"/>
    <w:rsid w:val="002675F3"/>
    <w:rsid w:val="002774E6"/>
    <w:rsid w:val="002774E8"/>
    <w:rsid w:val="00277747"/>
    <w:rsid w:val="00280EBF"/>
    <w:rsid w:val="002859B9"/>
    <w:rsid w:val="00286274"/>
    <w:rsid w:val="002872E0"/>
    <w:rsid w:val="00287BA2"/>
    <w:rsid w:val="002975AC"/>
    <w:rsid w:val="002A032B"/>
    <w:rsid w:val="002A1B15"/>
    <w:rsid w:val="002A1B39"/>
    <w:rsid w:val="002A4D58"/>
    <w:rsid w:val="002A5171"/>
    <w:rsid w:val="002A7E85"/>
    <w:rsid w:val="002B2621"/>
    <w:rsid w:val="002B411A"/>
    <w:rsid w:val="002B7C7E"/>
    <w:rsid w:val="002C14FD"/>
    <w:rsid w:val="002C1A3D"/>
    <w:rsid w:val="002C2A0B"/>
    <w:rsid w:val="002C318E"/>
    <w:rsid w:val="002C4EE9"/>
    <w:rsid w:val="002C5002"/>
    <w:rsid w:val="002C6055"/>
    <w:rsid w:val="002C7960"/>
    <w:rsid w:val="002D035D"/>
    <w:rsid w:val="002D0B1B"/>
    <w:rsid w:val="002D141C"/>
    <w:rsid w:val="002D1683"/>
    <w:rsid w:val="002D5843"/>
    <w:rsid w:val="002D5A93"/>
    <w:rsid w:val="002E1387"/>
    <w:rsid w:val="002E1FB1"/>
    <w:rsid w:val="002E46F6"/>
    <w:rsid w:val="002E4C4F"/>
    <w:rsid w:val="002E6BDB"/>
    <w:rsid w:val="002E71D7"/>
    <w:rsid w:val="002E7375"/>
    <w:rsid w:val="002F320A"/>
    <w:rsid w:val="002F34E4"/>
    <w:rsid w:val="002F35F3"/>
    <w:rsid w:val="002F5737"/>
    <w:rsid w:val="002F586E"/>
    <w:rsid w:val="003062F2"/>
    <w:rsid w:val="0030689A"/>
    <w:rsid w:val="00307A2A"/>
    <w:rsid w:val="00315B52"/>
    <w:rsid w:val="00320533"/>
    <w:rsid w:val="003218C2"/>
    <w:rsid w:val="00322EC7"/>
    <w:rsid w:val="00324BD7"/>
    <w:rsid w:val="00324F5F"/>
    <w:rsid w:val="00332D4D"/>
    <w:rsid w:val="003350E3"/>
    <w:rsid w:val="003377F4"/>
    <w:rsid w:val="00340D26"/>
    <w:rsid w:val="00341B25"/>
    <w:rsid w:val="003421E3"/>
    <w:rsid w:val="0034758A"/>
    <w:rsid w:val="00352E2D"/>
    <w:rsid w:val="00353FA0"/>
    <w:rsid w:val="00354CD7"/>
    <w:rsid w:val="003552D8"/>
    <w:rsid w:val="003627DA"/>
    <w:rsid w:val="00370E2B"/>
    <w:rsid w:val="00372731"/>
    <w:rsid w:val="003753F1"/>
    <w:rsid w:val="00380A5E"/>
    <w:rsid w:val="00381A69"/>
    <w:rsid w:val="00382AA3"/>
    <w:rsid w:val="003845FC"/>
    <w:rsid w:val="00385C3F"/>
    <w:rsid w:val="00386BE7"/>
    <w:rsid w:val="0039119A"/>
    <w:rsid w:val="00393F60"/>
    <w:rsid w:val="003965AB"/>
    <w:rsid w:val="003A464A"/>
    <w:rsid w:val="003A4CD5"/>
    <w:rsid w:val="003A6885"/>
    <w:rsid w:val="003A792D"/>
    <w:rsid w:val="003B0287"/>
    <w:rsid w:val="003B27E6"/>
    <w:rsid w:val="003B315A"/>
    <w:rsid w:val="003B405D"/>
    <w:rsid w:val="003B6208"/>
    <w:rsid w:val="003B7960"/>
    <w:rsid w:val="003C5A4C"/>
    <w:rsid w:val="003D045F"/>
    <w:rsid w:val="003D11AA"/>
    <w:rsid w:val="003D29DF"/>
    <w:rsid w:val="003D2F53"/>
    <w:rsid w:val="003D4523"/>
    <w:rsid w:val="003D6927"/>
    <w:rsid w:val="003D6F53"/>
    <w:rsid w:val="003E661A"/>
    <w:rsid w:val="003E6860"/>
    <w:rsid w:val="003F12B2"/>
    <w:rsid w:val="003F69BC"/>
    <w:rsid w:val="003F6BDB"/>
    <w:rsid w:val="00400FA6"/>
    <w:rsid w:val="0040166D"/>
    <w:rsid w:val="004043DC"/>
    <w:rsid w:val="00404FFC"/>
    <w:rsid w:val="004125AA"/>
    <w:rsid w:val="0041260F"/>
    <w:rsid w:val="00412667"/>
    <w:rsid w:val="00416CB8"/>
    <w:rsid w:val="004218CA"/>
    <w:rsid w:val="00424A6E"/>
    <w:rsid w:val="0042591C"/>
    <w:rsid w:val="00427B2C"/>
    <w:rsid w:val="00431FF5"/>
    <w:rsid w:val="004411E6"/>
    <w:rsid w:val="0044263E"/>
    <w:rsid w:val="00442F0D"/>
    <w:rsid w:val="00443CA6"/>
    <w:rsid w:val="00445D35"/>
    <w:rsid w:val="00450A84"/>
    <w:rsid w:val="004513A7"/>
    <w:rsid w:val="00453E88"/>
    <w:rsid w:val="0045553A"/>
    <w:rsid w:val="00461591"/>
    <w:rsid w:val="00462164"/>
    <w:rsid w:val="004651DE"/>
    <w:rsid w:val="00466950"/>
    <w:rsid w:val="00466B6B"/>
    <w:rsid w:val="00467E6E"/>
    <w:rsid w:val="004706EB"/>
    <w:rsid w:val="00474E47"/>
    <w:rsid w:val="00476886"/>
    <w:rsid w:val="00477B97"/>
    <w:rsid w:val="00477BCD"/>
    <w:rsid w:val="00480E2D"/>
    <w:rsid w:val="00483B83"/>
    <w:rsid w:val="00495645"/>
    <w:rsid w:val="00496368"/>
    <w:rsid w:val="00497094"/>
    <w:rsid w:val="004A01E8"/>
    <w:rsid w:val="004A24FF"/>
    <w:rsid w:val="004A2F04"/>
    <w:rsid w:val="004A7BB1"/>
    <w:rsid w:val="004B5525"/>
    <w:rsid w:val="004C070E"/>
    <w:rsid w:val="004C1082"/>
    <w:rsid w:val="004C592C"/>
    <w:rsid w:val="004C67D4"/>
    <w:rsid w:val="004C68F6"/>
    <w:rsid w:val="004D15B2"/>
    <w:rsid w:val="004D2F9F"/>
    <w:rsid w:val="004D7AB2"/>
    <w:rsid w:val="004E584C"/>
    <w:rsid w:val="004E6239"/>
    <w:rsid w:val="004F0060"/>
    <w:rsid w:val="004F090E"/>
    <w:rsid w:val="004F1DA7"/>
    <w:rsid w:val="004F7986"/>
    <w:rsid w:val="005008F7"/>
    <w:rsid w:val="00501862"/>
    <w:rsid w:val="005038D1"/>
    <w:rsid w:val="00503A3B"/>
    <w:rsid w:val="00506BB5"/>
    <w:rsid w:val="0050776A"/>
    <w:rsid w:val="00507F90"/>
    <w:rsid w:val="00510598"/>
    <w:rsid w:val="0051268F"/>
    <w:rsid w:val="00512EF9"/>
    <w:rsid w:val="00520854"/>
    <w:rsid w:val="00521710"/>
    <w:rsid w:val="0052173E"/>
    <w:rsid w:val="00521D7B"/>
    <w:rsid w:val="00522F1E"/>
    <w:rsid w:val="005252EF"/>
    <w:rsid w:val="00531602"/>
    <w:rsid w:val="005321DC"/>
    <w:rsid w:val="005353A9"/>
    <w:rsid w:val="00535520"/>
    <w:rsid w:val="00535725"/>
    <w:rsid w:val="005360B0"/>
    <w:rsid w:val="005363C1"/>
    <w:rsid w:val="00540826"/>
    <w:rsid w:val="00540B06"/>
    <w:rsid w:val="00542E07"/>
    <w:rsid w:val="00544245"/>
    <w:rsid w:val="00545F23"/>
    <w:rsid w:val="005460B3"/>
    <w:rsid w:val="00552059"/>
    <w:rsid w:val="00554500"/>
    <w:rsid w:val="005548E5"/>
    <w:rsid w:val="00554EEE"/>
    <w:rsid w:val="0056051D"/>
    <w:rsid w:val="00561D6F"/>
    <w:rsid w:val="0056627B"/>
    <w:rsid w:val="00571FFF"/>
    <w:rsid w:val="00573EFB"/>
    <w:rsid w:val="00574158"/>
    <w:rsid w:val="00580E08"/>
    <w:rsid w:val="00581B92"/>
    <w:rsid w:val="0058326A"/>
    <w:rsid w:val="00584D98"/>
    <w:rsid w:val="005913E4"/>
    <w:rsid w:val="0059170A"/>
    <w:rsid w:val="00597925"/>
    <w:rsid w:val="005A1BA8"/>
    <w:rsid w:val="005A25BC"/>
    <w:rsid w:val="005A4215"/>
    <w:rsid w:val="005A529D"/>
    <w:rsid w:val="005A7206"/>
    <w:rsid w:val="005A7723"/>
    <w:rsid w:val="005B2206"/>
    <w:rsid w:val="005B4304"/>
    <w:rsid w:val="005B645E"/>
    <w:rsid w:val="005B7A65"/>
    <w:rsid w:val="005D0342"/>
    <w:rsid w:val="005D0C98"/>
    <w:rsid w:val="005D1303"/>
    <w:rsid w:val="005D1455"/>
    <w:rsid w:val="005D2447"/>
    <w:rsid w:val="005D2781"/>
    <w:rsid w:val="005E190F"/>
    <w:rsid w:val="005E7590"/>
    <w:rsid w:val="005F2143"/>
    <w:rsid w:val="005F2218"/>
    <w:rsid w:val="005F497D"/>
    <w:rsid w:val="005F61FC"/>
    <w:rsid w:val="005F6719"/>
    <w:rsid w:val="005F7329"/>
    <w:rsid w:val="00600098"/>
    <w:rsid w:val="00600833"/>
    <w:rsid w:val="00600D5E"/>
    <w:rsid w:val="006024A7"/>
    <w:rsid w:val="00602FD2"/>
    <w:rsid w:val="006065BB"/>
    <w:rsid w:val="0061051B"/>
    <w:rsid w:val="00610AFA"/>
    <w:rsid w:val="0061137F"/>
    <w:rsid w:val="00613BE2"/>
    <w:rsid w:val="00617D31"/>
    <w:rsid w:val="00620B64"/>
    <w:rsid w:val="00622210"/>
    <w:rsid w:val="0062694B"/>
    <w:rsid w:val="00631693"/>
    <w:rsid w:val="00632945"/>
    <w:rsid w:val="00634519"/>
    <w:rsid w:val="006354AF"/>
    <w:rsid w:val="00637505"/>
    <w:rsid w:val="00641055"/>
    <w:rsid w:val="00642F49"/>
    <w:rsid w:val="00646D58"/>
    <w:rsid w:val="00647BA7"/>
    <w:rsid w:val="00650D1F"/>
    <w:rsid w:val="006527EB"/>
    <w:rsid w:val="006528C7"/>
    <w:rsid w:val="0065412E"/>
    <w:rsid w:val="00654AF8"/>
    <w:rsid w:val="00661F31"/>
    <w:rsid w:val="0066577D"/>
    <w:rsid w:val="00672D98"/>
    <w:rsid w:val="00673E52"/>
    <w:rsid w:val="00673EF0"/>
    <w:rsid w:val="00674D92"/>
    <w:rsid w:val="006755B2"/>
    <w:rsid w:val="00676DAA"/>
    <w:rsid w:val="006802F7"/>
    <w:rsid w:val="006832D3"/>
    <w:rsid w:val="00687BE9"/>
    <w:rsid w:val="00690583"/>
    <w:rsid w:val="006910BA"/>
    <w:rsid w:val="00691E37"/>
    <w:rsid w:val="006936D4"/>
    <w:rsid w:val="00693E1B"/>
    <w:rsid w:val="00695864"/>
    <w:rsid w:val="00695B89"/>
    <w:rsid w:val="006A0529"/>
    <w:rsid w:val="006A2F0C"/>
    <w:rsid w:val="006A65DB"/>
    <w:rsid w:val="006B0A64"/>
    <w:rsid w:val="006B1C16"/>
    <w:rsid w:val="006B3CA9"/>
    <w:rsid w:val="006B7AFC"/>
    <w:rsid w:val="006C0B8D"/>
    <w:rsid w:val="006C1C0D"/>
    <w:rsid w:val="006C1C96"/>
    <w:rsid w:val="006C3B18"/>
    <w:rsid w:val="006D0C95"/>
    <w:rsid w:val="006D1EE3"/>
    <w:rsid w:val="006E19A5"/>
    <w:rsid w:val="006E22DD"/>
    <w:rsid w:val="006E6E89"/>
    <w:rsid w:val="006E7296"/>
    <w:rsid w:val="006E7C73"/>
    <w:rsid w:val="006F1933"/>
    <w:rsid w:val="006F335D"/>
    <w:rsid w:val="006F384A"/>
    <w:rsid w:val="006F46C3"/>
    <w:rsid w:val="00701BF2"/>
    <w:rsid w:val="0070314B"/>
    <w:rsid w:val="00703B8B"/>
    <w:rsid w:val="00712413"/>
    <w:rsid w:val="00716F00"/>
    <w:rsid w:val="00717E99"/>
    <w:rsid w:val="00722F71"/>
    <w:rsid w:val="007238F1"/>
    <w:rsid w:val="00723D89"/>
    <w:rsid w:val="007251E2"/>
    <w:rsid w:val="00726857"/>
    <w:rsid w:val="007269C9"/>
    <w:rsid w:val="00726C38"/>
    <w:rsid w:val="00730F0A"/>
    <w:rsid w:val="00732334"/>
    <w:rsid w:val="00733B0D"/>
    <w:rsid w:val="007365E3"/>
    <w:rsid w:val="007439D5"/>
    <w:rsid w:val="00750965"/>
    <w:rsid w:val="00761D18"/>
    <w:rsid w:val="00765831"/>
    <w:rsid w:val="00765CBD"/>
    <w:rsid w:val="00770F89"/>
    <w:rsid w:val="00771AD1"/>
    <w:rsid w:val="00771BBA"/>
    <w:rsid w:val="007732DE"/>
    <w:rsid w:val="00774038"/>
    <w:rsid w:val="00783E50"/>
    <w:rsid w:val="007845DB"/>
    <w:rsid w:val="00785F19"/>
    <w:rsid w:val="0079122A"/>
    <w:rsid w:val="00791528"/>
    <w:rsid w:val="007A1AE8"/>
    <w:rsid w:val="007A1C09"/>
    <w:rsid w:val="007A4C72"/>
    <w:rsid w:val="007A5437"/>
    <w:rsid w:val="007A62F2"/>
    <w:rsid w:val="007A7939"/>
    <w:rsid w:val="007B0883"/>
    <w:rsid w:val="007B163E"/>
    <w:rsid w:val="007B7389"/>
    <w:rsid w:val="007D4F46"/>
    <w:rsid w:val="007D713B"/>
    <w:rsid w:val="007E0D6E"/>
    <w:rsid w:val="007E2A1F"/>
    <w:rsid w:val="007E3E07"/>
    <w:rsid w:val="007E5B7B"/>
    <w:rsid w:val="007E6906"/>
    <w:rsid w:val="007F01B7"/>
    <w:rsid w:val="007F1533"/>
    <w:rsid w:val="007F257F"/>
    <w:rsid w:val="007F2863"/>
    <w:rsid w:val="007F4206"/>
    <w:rsid w:val="00800CFF"/>
    <w:rsid w:val="00801E38"/>
    <w:rsid w:val="00804B01"/>
    <w:rsid w:val="00805FBE"/>
    <w:rsid w:val="00810A87"/>
    <w:rsid w:val="0081126A"/>
    <w:rsid w:val="00811441"/>
    <w:rsid w:val="008121AE"/>
    <w:rsid w:val="0081286F"/>
    <w:rsid w:val="00820A63"/>
    <w:rsid w:val="00821A00"/>
    <w:rsid w:val="00826A6A"/>
    <w:rsid w:val="008308FD"/>
    <w:rsid w:val="00831361"/>
    <w:rsid w:val="00834EC4"/>
    <w:rsid w:val="00836E70"/>
    <w:rsid w:val="008414C3"/>
    <w:rsid w:val="00841E15"/>
    <w:rsid w:val="008446C0"/>
    <w:rsid w:val="00846CDB"/>
    <w:rsid w:val="008500AD"/>
    <w:rsid w:val="0085464E"/>
    <w:rsid w:val="0085591C"/>
    <w:rsid w:val="0085676F"/>
    <w:rsid w:val="00865F58"/>
    <w:rsid w:val="0086698B"/>
    <w:rsid w:val="008669D3"/>
    <w:rsid w:val="008676D9"/>
    <w:rsid w:val="00867A9F"/>
    <w:rsid w:val="00867D8D"/>
    <w:rsid w:val="008718B4"/>
    <w:rsid w:val="00874884"/>
    <w:rsid w:val="0087693E"/>
    <w:rsid w:val="008777CB"/>
    <w:rsid w:val="00880C5B"/>
    <w:rsid w:val="00881264"/>
    <w:rsid w:val="0088237A"/>
    <w:rsid w:val="00883AF5"/>
    <w:rsid w:val="008858CB"/>
    <w:rsid w:val="00887C9F"/>
    <w:rsid w:val="00890354"/>
    <w:rsid w:val="00893012"/>
    <w:rsid w:val="00893364"/>
    <w:rsid w:val="008A08B8"/>
    <w:rsid w:val="008A2F48"/>
    <w:rsid w:val="008A5735"/>
    <w:rsid w:val="008A7B97"/>
    <w:rsid w:val="008B129D"/>
    <w:rsid w:val="008B1648"/>
    <w:rsid w:val="008B4B49"/>
    <w:rsid w:val="008B5F5F"/>
    <w:rsid w:val="008B7BAD"/>
    <w:rsid w:val="008C1A81"/>
    <w:rsid w:val="008C4C97"/>
    <w:rsid w:val="008C6EB4"/>
    <w:rsid w:val="008C73FB"/>
    <w:rsid w:val="008C742F"/>
    <w:rsid w:val="008C7EDA"/>
    <w:rsid w:val="008D06F1"/>
    <w:rsid w:val="008D31D1"/>
    <w:rsid w:val="008D5585"/>
    <w:rsid w:val="008E2F17"/>
    <w:rsid w:val="008E3178"/>
    <w:rsid w:val="008E3987"/>
    <w:rsid w:val="008E3F85"/>
    <w:rsid w:val="008E5008"/>
    <w:rsid w:val="008E50AD"/>
    <w:rsid w:val="008E670F"/>
    <w:rsid w:val="008F092C"/>
    <w:rsid w:val="008F3CDC"/>
    <w:rsid w:val="008F70D8"/>
    <w:rsid w:val="008F7905"/>
    <w:rsid w:val="009002A9"/>
    <w:rsid w:val="00901617"/>
    <w:rsid w:val="009056EC"/>
    <w:rsid w:val="009105C1"/>
    <w:rsid w:val="00914ACD"/>
    <w:rsid w:val="00914BFA"/>
    <w:rsid w:val="0091791D"/>
    <w:rsid w:val="0092687E"/>
    <w:rsid w:val="00932EA4"/>
    <w:rsid w:val="00934EF3"/>
    <w:rsid w:val="00936680"/>
    <w:rsid w:val="009371D4"/>
    <w:rsid w:val="00941839"/>
    <w:rsid w:val="00947DB7"/>
    <w:rsid w:val="00950D18"/>
    <w:rsid w:val="00951149"/>
    <w:rsid w:val="009518E1"/>
    <w:rsid w:val="00952A47"/>
    <w:rsid w:val="009555D3"/>
    <w:rsid w:val="00956004"/>
    <w:rsid w:val="00957C08"/>
    <w:rsid w:val="009611B0"/>
    <w:rsid w:val="00961847"/>
    <w:rsid w:val="00966556"/>
    <w:rsid w:val="009710C6"/>
    <w:rsid w:val="00971261"/>
    <w:rsid w:val="00972916"/>
    <w:rsid w:val="00974FDC"/>
    <w:rsid w:val="009754E5"/>
    <w:rsid w:val="00976F2D"/>
    <w:rsid w:val="00982332"/>
    <w:rsid w:val="009857C9"/>
    <w:rsid w:val="00985A6F"/>
    <w:rsid w:val="009931FA"/>
    <w:rsid w:val="009934A8"/>
    <w:rsid w:val="00996736"/>
    <w:rsid w:val="009969B4"/>
    <w:rsid w:val="0099767E"/>
    <w:rsid w:val="009A13B5"/>
    <w:rsid w:val="009A28DE"/>
    <w:rsid w:val="009A658E"/>
    <w:rsid w:val="009B1940"/>
    <w:rsid w:val="009B7F52"/>
    <w:rsid w:val="009C1643"/>
    <w:rsid w:val="009C1E36"/>
    <w:rsid w:val="009C6012"/>
    <w:rsid w:val="009D01EC"/>
    <w:rsid w:val="009D66B2"/>
    <w:rsid w:val="009D730D"/>
    <w:rsid w:val="009E1889"/>
    <w:rsid w:val="009E1B1B"/>
    <w:rsid w:val="009E34FA"/>
    <w:rsid w:val="009E4E6B"/>
    <w:rsid w:val="009E6075"/>
    <w:rsid w:val="009E7131"/>
    <w:rsid w:val="009E7F95"/>
    <w:rsid w:val="009F25F0"/>
    <w:rsid w:val="009F3D2A"/>
    <w:rsid w:val="009F4BFD"/>
    <w:rsid w:val="009F5DB1"/>
    <w:rsid w:val="009F613D"/>
    <w:rsid w:val="00A0594A"/>
    <w:rsid w:val="00A067DB"/>
    <w:rsid w:val="00A1056F"/>
    <w:rsid w:val="00A12119"/>
    <w:rsid w:val="00A130C4"/>
    <w:rsid w:val="00A27D53"/>
    <w:rsid w:val="00A35B89"/>
    <w:rsid w:val="00A3644D"/>
    <w:rsid w:val="00A37473"/>
    <w:rsid w:val="00A37868"/>
    <w:rsid w:val="00A4178B"/>
    <w:rsid w:val="00A44DFF"/>
    <w:rsid w:val="00A51C27"/>
    <w:rsid w:val="00A534F1"/>
    <w:rsid w:val="00A53837"/>
    <w:rsid w:val="00A548B1"/>
    <w:rsid w:val="00A54F4B"/>
    <w:rsid w:val="00A56050"/>
    <w:rsid w:val="00A56773"/>
    <w:rsid w:val="00A579EE"/>
    <w:rsid w:val="00A57C03"/>
    <w:rsid w:val="00A63108"/>
    <w:rsid w:val="00A6512F"/>
    <w:rsid w:val="00A65EE9"/>
    <w:rsid w:val="00A75384"/>
    <w:rsid w:val="00A8392F"/>
    <w:rsid w:val="00A85E11"/>
    <w:rsid w:val="00A8618C"/>
    <w:rsid w:val="00A877FC"/>
    <w:rsid w:val="00A92604"/>
    <w:rsid w:val="00A93FA0"/>
    <w:rsid w:val="00A94222"/>
    <w:rsid w:val="00A959A5"/>
    <w:rsid w:val="00A96E62"/>
    <w:rsid w:val="00A974E1"/>
    <w:rsid w:val="00AA0F14"/>
    <w:rsid w:val="00AA10E5"/>
    <w:rsid w:val="00AA2765"/>
    <w:rsid w:val="00AA47DC"/>
    <w:rsid w:val="00AA58CF"/>
    <w:rsid w:val="00AA6B57"/>
    <w:rsid w:val="00AA6B89"/>
    <w:rsid w:val="00AB244D"/>
    <w:rsid w:val="00AB3EAD"/>
    <w:rsid w:val="00AB7E62"/>
    <w:rsid w:val="00AC7897"/>
    <w:rsid w:val="00AC7938"/>
    <w:rsid w:val="00AC7B08"/>
    <w:rsid w:val="00AD3DA1"/>
    <w:rsid w:val="00AD68AA"/>
    <w:rsid w:val="00AD7845"/>
    <w:rsid w:val="00AE36E9"/>
    <w:rsid w:val="00AE402F"/>
    <w:rsid w:val="00AE4B00"/>
    <w:rsid w:val="00AE4BAF"/>
    <w:rsid w:val="00AE4DC1"/>
    <w:rsid w:val="00AE57A1"/>
    <w:rsid w:val="00AE6F21"/>
    <w:rsid w:val="00AE736A"/>
    <w:rsid w:val="00AF22D5"/>
    <w:rsid w:val="00AF2431"/>
    <w:rsid w:val="00AF38F6"/>
    <w:rsid w:val="00AF5F58"/>
    <w:rsid w:val="00B018CA"/>
    <w:rsid w:val="00B02821"/>
    <w:rsid w:val="00B0289B"/>
    <w:rsid w:val="00B029FF"/>
    <w:rsid w:val="00B0320B"/>
    <w:rsid w:val="00B04EDB"/>
    <w:rsid w:val="00B05E8A"/>
    <w:rsid w:val="00B06131"/>
    <w:rsid w:val="00B23444"/>
    <w:rsid w:val="00B2372F"/>
    <w:rsid w:val="00B2526E"/>
    <w:rsid w:val="00B32470"/>
    <w:rsid w:val="00B33379"/>
    <w:rsid w:val="00B333E0"/>
    <w:rsid w:val="00B33470"/>
    <w:rsid w:val="00B33B6F"/>
    <w:rsid w:val="00B36EF4"/>
    <w:rsid w:val="00B37C37"/>
    <w:rsid w:val="00B453CE"/>
    <w:rsid w:val="00B45E8F"/>
    <w:rsid w:val="00B46DF0"/>
    <w:rsid w:val="00B53DA7"/>
    <w:rsid w:val="00B5472A"/>
    <w:rsid w:val="00B62631"/>
    <w:rsid w:val="00B643AF"/>
    <w:rsid w:val="00B7029F"/>
    <w:rsid w:val="00B70892"/>
    <w:rsid w:val="00B84E11"/>
    <w:rsid w:val="00B866E5"/>
    <w:rsid w:val="00B91ED8"/>
    <w:rsid w:val="00B92816"/>
    <w:rsid w:val="00B9309B"/>
    <w:rsid w:val="00B94255"/>
    <w:rsid w:val="00BA1F89"/>
    <w:rsid w:val="00BA594D"/>
    <w:rsid w:val="00BA5E11"/>
    <w:rsid w:val="00BA657E"/>
    <w:rsid w:val="00BB0238"/>
    <w:rsid w:val="00BB04C3"/>
    <w:rsid w:val="00BB2A19"/>
    <w:rsid w:val="00BB2DD5"/>
    <w:rsid w:val="00BB5986"/>
    <w:rsid w:val="00BB6F21"/>
    <w:rsid w:val="00BC0FD1"/>
    <w:rsid w:val="00BC12E6"/>
    <w:rsid w:val="00BC1AD3"/>
    <w:rsid w:val="00BC24F2"/>
    <w:rsid w:val="00BC3B3E"/>
    <w:rsid w:val="00BC5595"/>
    <w:rsid w:val="00BD0C9F"/>
    <w:rsid w:val="00BD2D73"/>
    <w:rsid w:val="00BD6869"/>
    <w:rsid w:val="00BD7100"/>
    <w:rsid w:val="00BE33A8"/>
    <w:rsid w:val="00BE3909"/>
    <w:rsid w:val="00BE6E4D"/>
    <w:rsid w:val="00BF266A"/>
    <w:rsid w:val="00BF6A40"/>
    <w:rsid w:val="00C0628F"/>
    <w:rsid w:val="00C06828"/>
    <w:rsid w:val="00C11C7C"/>
    <w:rsid w:val="00C140EB"/>
    <w:rsid w:val="00C15F8E"/>
    <w:rsid w:val="00C1645D"/>
    <w:rsid w:val="00C16543"/>
    <w:rsid w:val="00C1666F"/>
    <w:rsid w:val="00C16ACE"/>
    <w:rsid w:val="00C20799"/>
    <w:rsid w:val="00C22502"/>
    <w:rsid w:val="00C26B6B"/>
    <w:rsid w:val="00C30413"/>
    <w:rsid w:val="00C364C8"/>
    <w:rsid w:val="00C37250"/>
    <w:rsid w:val="00C4379D"/>
    <w:rsid w:val="00C45ACC"/>
    <w:rsid w:val="00C47A61"/>
    <w:rsid w:val="00C51462"/>
    <w:rsid w:val="00C5573B"/>
    <w:rsid w:val="00C57693"/>
    <w:rsid w:val="00C60E39"/>
    <w:rsid w:val="00C658AE"/>
    <w:rsid w:val="00C67261"/>
    <w:rsid w:val="00C73337"/>
    <w:rsid w:val="00C73BC1"/>
    <w:rsid w:val="00C74C95"/>
    <w:rsid w:val="00C750E6"/>
    <w:rsid w:val="00C76ED2"/>
    <w:rsid w:val="00C77610"/>
    <w:rsid w:val="00C80E25"/>
    <w:rsid w:val="00C81202"/>
    <w:rsid w:val="00C82114"/>
    <w:rsid w:val="00C824E9"/>
    <w:rsid w:val="00C924FE"/>
    <w:rsid w:val="00C94FA0"/>
    <w:rsid w:val="00C96C1D"/>
    <w:rsid w:val="00C972E7"/>
    <w:rsid w:val="00CA138E"/>
    <w:rsid w:val="00CA57E8"/>
    <w:rsid w:val="00CB2DD8"/>
    <w:rsid w:val="00CB45B1"/>
    <w:rsid w:val="00CB670E"/>
    <w:rsid w:val="00CC510F"/>
    <w:rsid w:val="00CC575A"/>
    <w:rsid w:val="00CC68A0"/>
    <w:rsid w:val="00CC7DBC"/>
    <w:rsid w:val="00CE0316"/>
    <w:rsid w:val="00CE2E3B"/>
    <w:rsid w:val="00CE40E2"/>
    <w:rsid w:val="00CE57C2"/>
    <w:rsid w:val="00CE7814"/>
    <w:rsid w:val="00CF0D64"/>
    <w:rsid w:val="00CF0D97"/>
    <w:rsid w:val="00CF5F69"/>
    <w:rsid w:val="00CF63D2"/>
    <w:rsid w:val="00D00027"/>
    <w:rsid w:val="00D009AB"/>
    <w:rsid w:val="00D04A9D"/>
    <w:rsid w:val="00D05B5E"/>
    <w:rsid w:val="00D066B5"/>
    <w:rsid w:val="00D1160D"/>
    <w:rsid w:val="00D136A0"/>
    <w:rsid w:val="00D14D16"/>
    <w:rsid w:val="00D20E85"/>
    <w:rsid w:val="00D249FC"/>
    <w:rsid w:val="00D25DC9"/>
    <w:rsid w:val="00D2744B"/>
    <w:rsid w:val="00D301DC"/>
    <w:rsid w:val="00D34FCD"/>
    <w:rsid w:val="00D37203"/>
    <w:rsid w:val="00D37D19"/>
    <w:rsid w:val="00D40FC9"/>
    <w:rsid w:val="00D43698"/>
    <w:rsid w:val="00D44F1F"/>
    <w:rsid w:val="00D452EB"/>
    <w:rsid w:val="00D51607"/>
    <w:rsid w:val="00D51779"/>
    <w:rsid w:val="00D539EF"/>
    <w:rsid w:val="00D53D2A"/>
    <w:rsid w:val="00D61ADD"/>
    <w:rsid w:val="00D637FC"/>
    <w:rsid w:val="00D66481"/>
    <w:rsid w:val="00D67E81"/>
    <w:rsid w:val="00D72848"/>
    <w:rsid w:val="00D72D78"/>
    <w:rsid w:val="00D762ED"/>
    <w:rsid w:val="00D77989"/>
    <w:rsid w:val="00D832A0"/>
    <w:rsid w:val="00D8361E"/>
    <w:rsid w:val="00D86D90"/>
    <w:rsid w:val="00D91C31"/>
    <w:rsid w:val="00D9780F"/>
    <w:rsid w:val="00DA1715"/>
    <w:rsid w:val="00DB0B7B"/>
    <w:rsid w:val="00DB29A6"/>
    <w:rsid w:val="00DB33A1"/>
    <w:rsid w:val="00DB3AEF"/>
    <w:rsid w:val="00DB3DBE"/>
    <w:rsid w:val="00DB3F10"/>
    <w:rsid w:val="00DB5A4B"/>
    <w:rsid w:val="00DB70E1"/>
    <w:rsid w:val="00DB7BA5"/>
    <w:rsid w:val="00DC1F35"/>
    <w:rsid w:val="00DC3EC7"/>
    <w:rsid w:val="00DC60D8"/>
    <w:rsid w:val="00DC63D1"/>
    <w:rsid w:val="00DD215E"/>
    <w:rsid w:val="00DD24D3"/>
    <w:rsid w:val="00DD3805"/>
    <w:rsid w:val="00DD7ED9"/>
    <w:rsid w:val="00DE106A"/>
    <w:rsid w:val="00DF1DB1"/>
    <w:rsid w:val="00DF3CFA"/>
    <w:rsid w:val="00DF55F2"/>
    <w:rsid w:val="00E00324"/>
    <w:rsid w:val="00E0132E"/>
    <w:rsid w:val="00E03BB2"/>
    <w:rsid w:val="00E047B6"/>
    <w:rsid w:val="00E05FD6"/>
    <w:rsid w:val="00E12631"/>
    <w:rsid w:val="00E14991"/>
    <w:rsid w:val="00E17E5B"/>
    <w:rsid w:val="00E2092A"/>
    <w:rsid w:val="00E21C32"/>
    <w:rsid w:val="00E23D56"/>
    <w:rsid w:val="00E24A42"/>
    <w:rsid w:val="00E353DE"/>
    <w:rsid w:val="00E35A8D"/>
    <w:rsid w:val="00E35E74"/>
    <w:rsid w:val="00E379F3"/>
    <w:rsid w:val="00E436CE"/>
    <w:rsid w:val="00E46A0C"/>
    <w:rsid w:val="00E47563"/>
    <w:rsid w:val="00E50791"/>
    <w:rsid w:val="00E5087A"/>
    <w:rsid w:val="00E552BA"/>
    <w:rsid w:val="00E6040A"/>
    <w:rsid w:val="00E63FFD"/>
    <w:rsid w:val="00E675E6"/>
    <w:rsid w:val="00E71AC8"/>
    <w:rsid w:val="00E72771"/>
    <w:rsid w:val="00E8272F"/>
    <w:rsid w:val="00E828BB"/>
    <w:rsid w:val="00E91B1C"/>
    <w:rsid w:val="00E931FC"/>
    <w:rsid w:val="00E968D6"/>
    <w:rsid w:val="00E97EC8"/>
    <w:rsid w:val="00EA2109"/>
    <w:rsid w:val="00EA24FD"/>
    <w:rsid w:val="00EA5679"/>
    <w:rsid w:val="00EB0483"/>
    <w:rsid w:val="00EB1F3F"/>
    <w:rsid w:val="00EB237A"/>
    <w:rsid w:val="00EB25A6"/>
    <w:rsid w:val="00EB4D75"/>
    <w:rsid w:val="00EB6CCB"/>
    <w:rsid w:val="00EC192A"/>
    <w:rsid w:val="00EC1C00"/>
    <w:rsid w:val="00EC27CE"/>
    <w:rsid w:val="00EC43EE"/>
    <w:rsid w:val="00EC6667"/>
    <w:rsid w:val="00EC6FFD"/>
    <w:rsid w:val="00ED05B2"/>
    <w:rsid w:val="00ED0766"/>
    <w:rsid w:val="00ED1628"/>
    <w:rsid w:val="00ED2CA5"/>
    <w:rsid w:val="00ED58B9"/>
    <w:rsid w:val="00ED686E"/>
    <w:rsid w:val="00EE0708"/>
    <w:rsid w:val="00EE2554"/>
    <w:rsid w:val="00EE2DCB"/>
    <w:rsid w:val="00EE46F9"/>
    <w:rsid w:val="00EE641F"/>
    <w:rsid w:val="00EE665E"/>
    <w:rsid w:val="00EE7BFD"/>
    <w:rsid w:val="00EF37D6"/>
    <w:rsid w:val="00EF4190"/>
    <w:rsid w:val="00EF5EA8"/>
    <w:rsid w:val="00EF6389"/>
    <w:rsid w:val="00EF6B41"/>
    <w:rsid w:val="00F004AA"/>
    <w:rsid w:val="00F02E82"/>
    <w:rsid w:val="00F0597E"/>
    <w:rsid w:val="00F05A99"/>
    <w:rsid w:val="00F0622E"/>
    <w:rsid w:val="00F0653F"/>
    <w:rsid w:val="00F07083"/>
    <w:rsid w:val="00F14733"/>
    <w:rsid w:val="00F1543C"/>
    <w:rsid w:val="00F16B1F"/>
    <w:rsid w:val="00F17631"/>
    <w:rsid w:val="00F2040E"/>
    <w:rsid w:val="00F21502"/>
    <w:rsid w:val="00F23914"/>
    <w:rsid w:val="00F24BC8"/>
    <w:rsid w:val="00F25023"/>
    <w:rsid w:val="00F25258"/>
    <w:rsid w:val="00F258C2"/>
    <w:rsid w:val="00F261D0"/>
    <w:rsid w:val="00F26EA2"/>
    <w:rsid w:val="00F26EB6"/>
    <w:rsid w:val="00F27025"/>
    <w:rsid w:val="00F358E5"/>
    <w:rsid w:val="00F3796C"/>
    <w:rsid w:val="00F37BB7"/>
    <w:rsid w:val="00F41399"/>
    <w:rsid w:val="00F42624"/>
    <w:rsid w:val="00F42BF2"/>
    <w:rsid w:val="00F4501B"/>
    <w:rsid w:val="00F45F2A"/>
    <w:rsid w:val="00F479FE"/>
    <w:rsid w:val="00F5439A"/>
    <w:rsid w:val="00F547A3"/>
    <w:rsid w:val="00F6654C"/>
    <w:rsid w:val="00F66AB9"/>
    <w:rsid w:val="00F731F8"/>
    <w:rsid w:val="00F7546C"/>
    <w:rsid w:val="00F754FE"/>
    <w:rsid w:val="00F834FA"/>
    <w:rsid w:val="00F84399"/>
    <w:rsid w:val="00F85E1D"/>
    <w:rsid w:val="00F95F17"/>
    <w:rsid w:val="00F976A1"/>
    <w:rsid w:val="00FA1A8D"/>
    <w:rsid w:val="00FA4A1E"/>
    <w:rsid w:val="00FA5C1A"/>
    <w:rsid w:val="00FB00FE"/>
    <w:rsid w:val="00FB3E51"/>
    <w:rsid w:val="00FB4C1F"/>
    <w:rsid w:val="00FB5B0A"/>
    <w:rsid w:val="00FB6B5C"/>
    <w:rsid w:val="00FC2F3E"/>
    <w:rsid w:val="00FC362D"/>
    <w:rsid w:val="00FC36C6"/>
    <w:rsid w:val="00FC3A7B"/>
    <w:rsid w:val="00FC4712"/>
    <w:rsid w:val="00FC529E"/>
    <w:rsid w:val="00FC6411"/>
    <w:rsid w:val="00FC6A20"/>
    <w:rsid w:val="00FD1595"/>
    <w:rsid w:val="00FD1995"/>
    <w:rsid w:val="00FD5EE5"/>
    <w:rsid w:val="00FD62D2"/>
    <w:rsid w:val="00FE0375"/>
    <w:rsid w:val="00FE4DB2"/>
    <w:rsid w:val="00FE5589"/>
    <w:rsid w:val="00FE56C9"/>
    <w:rsid w:val="00FF130C"/>
    <w:rsid w:val="00FF130E"/>
    <w:rsid w:val="00FF54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1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1C7C"/>
    <w:rPr>
      <w:color w:val="0563C1" w:themeColor="hyperlink"/>
      <w:u w:val="single"/>
    </w:rPr>
  </w:style>
  <w:style w:type="paragraph" w:styleId="Header">
    <w:name w:val="header"/>
    <w:basedOn w:val="Normal"/>
    <w:link w:val="HeaderChar"/>
    <w:uiPriority w:val="99"/>
    <w:unhideWhenUsed/>
    <w:rsid w:val="00287BA2"/>
    <w:pPr>
      <w:tabs>
        <w:tab w:val="center" w:pos="4680"/>
        <w:tab w:val="right" w:pos="9360"/>
      </w:tabs>
    </w:pPr>
  </w:style>
  <w:style w:type="character" w:customStyle="1" w:styleId="HeaderChar">
    <w:name w:val="Header Char"/>
    <w:basedOn w:val="DefaultParagraphFont"/>
    <w:link w:val="Header"/>
    <w:uiPriority w:val="99"/>
    <w:rsid w:val="00287BA2"/>
  </w:style>
  <w:style w:type="paragraph" w:styleId="Footer">
    <w:name w:val="footer"/>
    <w:basedOn w:val="Normal"/>
    <w:link w:val="FooterChar"/>
    <w:uiPriority w:val="99"/>
    <w:unhideWhenUsed/>
    <w:rsid w:val="00287BA2"/>
    <w:pPr>
      <w:tabs>
        <w:tab w:val="center" w:pos="4680"/>
        <w:tab w:val="right" w:pos="9360"/>
      </w:tabs>
    </w:pPr>
  </w:style>
  <w:style w:type="character" w:customStyle="1" w:styleId="FooterChar">
    <w:name w:val="Footer Char"/>
    <w:basedOn w:val="DefaultParagraphFont"/>
    <w:link w:val="Footer"/>
    <w:uiPriority w:val="99"/>
    <w:rsid w:val="00287BA2"/>
  </w:style>
</w:styles>
</file>

<file path=word/webSettings.xml><?xml version="1.0" encoding="utf-8"?>
<w:webSettings xmlns:r="http://schemas.openxmlformats.org/officeDocument/2006/relationships" xmlns:w="http://schemas.openxmlformats.org/wordprocessingml/2006/main">
  <w:divs>
    <w:div w:id="68212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llagherfence.net/products/turbo-wir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allagherfence.net/collections/temporary-fencing/tapes" TargetMode="External"/><Relationship Id="rId12" Type="http://schemas.openxmlformats.org/officeDocument/2006/relationships/hyperlink" Target="http://www.gallagherfence.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gallagherfence.net/products/xl-aluminum-wire" TargetMode="External"/><Relationship Id="rId5" Type="http://schemas.openxmlformats.org/officeDocument/2006/relationships/endnotes" Target="endnotes.xml"/><Relationship Id="rId10" Type="http://schemas.openxmlformats.org/officeDocument/2006/relationships/hyperlink" Target="http://www.gallagherfence.net/collections/permanent-fencing/products/equifence" TargetMode="External"/><Relationship Id="rId4" Type="http://schemas.openxmlformats.org/officeDocument/2006/relationships/footnotes" Target="footnotes.xml"/><Relationship Id="rId9" Type="http://schemas.openxmlformats.org/officeDocument/2006/relationships/hyperlink" Target="http://www.gallagherfence.net/collections/permanent-fencing/products/equibra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Dion</dc:creator>
  <cp:lastModifiedBy>Linda</cp:lastModifiedBy>
  <cp:revision>2</cp:revision>
  <dcterms:created xsi:type="dcterms:W3CDTF">2016-04-19T21:20:00Z</dcterms:created>
  <dcterms:modified xsi:type="dcterms:W3CDTF">2016-04-19T21:20:00Z</dcterms:modified>
</cp:coreProperties>
</file>